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BE4D5" w:themeColor="accent2" w:themeTint="33"/>
  <w:body>
    <w:p w:rsidR="00871941" w:rsidRPr="00E321FB" w:rsidRDefault="00871941" w:rsidP="00E321FB">
      <w:pPr>
        <w:pStyle w:val="Title"/>
        <w:jc w:val="center"/>
        <w:rPr>
          <w:b/>
          <w:sz w:val="36"/>
        </w:rPr>
      </w:pPr>
      <w:r w:rsidRPr="00E321FB">
        <w:rPr>
          <w:b/>
          <w:sz w:val="36"/>
        </w:rPr>
        <w:t>Research Paper</w:t>
      </w:r>
    </w:p>
    <w:p w:rsidR="00871941" w:rsidRDefault="00871941" w:rsidP="00D96DE8">
      <w:pPr>
        <w:pStyle w:val="Heading1"/>
        <w:jc w:val="center"/>
      </w:pPr>
      <w:r>
        <w:rPr>
          <w:b/>
        </w:rPr>
        <w:t xml:space="preserve">Topic: </w:t>
      </w:r>
      <w:r>
        <w:t xml:space="preserve">The Analysis of Managerial Decision </w:t>
      </w:r>
      <w:r>
        <w:t>for firms with market power</w:t>
      </w:r>
      <w:r w:rsidRPr="00097ADE">
        <w:t xml:space="preserve">- Case of </w:t>
      </w:r>
      <w:r>
        <w:t>Tesla in the Electric Car Industry</w:t>
      </w:r>
    </w:p>
    <w:p w:rsidR="00E321FB" w:rsidRPr="00E321FB" w:rsidRDefault="00E321FB" w:rsidP="00E321FB"/>
    <w:p w:rsidR="00EC4704" w:rsidRPr="00E321FB" w:rsidRDefault="00871941" w:rsidP="00AD7CCD">
      <w:pPr>
        <w:pStyle w:val="Heading1"/>
        <w:numPr>
          <w:ilvl w:val="0"/>
          <w:numId w:val="1"/>
        </w:numPr>
        <w:rPr>
          <w:b/>
          <w:color w:val="ED7D31" w:themeColor="accent2"/>
        </w:rPr>
      </w:pPr>
      <w:r w:rsidRPr="00E321FB">
        <w:rPr>
          <w:b/>
          <w:color w:val="ED7D31" w:themeColor="accent2"/>
        </w:rPr>
        <w:t>Introduction</w:t>
      </w:r>
    </w:p>
    <w:p w:rsidR="00871941" w:rsidRDefault="00F65EB2" w:rsidP="00E321FB">
      <w:pPr>
        <w:ind w:firstLine="720"/>
      </w:pPr>
      <w:r>
        <w:t xml:space="preserve">It is usually every management’s aspiration that their company acquires significant market power to drive up its profitability. However, </w:t>
      </w:r>
      <w:r w:rsidR="00E321FB">
        <w:t>acquiring</w:t>
      </w:r>
      <w:r>
        <w:t xml:space="preserve"> market power is quite elusive and often available to firms which operate within </w:t>
      </w:r>
      <w:r w:rsidR="00E321FB">
        <w:t>industries</w:t>
      </w:r>
      <w:r>
        <w:t xml:space="preserve"> with notably strong barrier to entry by other players. Many times, pioneer firms with specialized </w:t>
      </w:r>
      <w:r w:rsidR="00E321FB">
        <w:t>technologies</w:t>
      </w:r>
      <w:r>
        <w:t xml:space="preserve">, exclusive copyrights/patents and having </w:t>
      </w:r>
      <w:r w:rsidR="00E321FB">
        <w:t>large</w:t>
      </w:r>
      <w:r>
        <w:t xml:space="preserve"> eco</w:t>
      </w:r>
      <w:r w:rsidR="00E321FB">
        <w:t>no</w:t>
      </w:r>
      <w:r>
        <w:t xml:space="preserve">mies of scale enjoy </w:t>
      </w:r>
      <w:r w:rsidRPr="00E321FB">
        <w:t xml:space="preserve">trading in markets with </w:t>
      </w:r>
      <w:r w:rsidR="00E321FB" w:rsidRPr="00E321FB">
        <w:t>eno</w:t>
      </w:r>
      <w:r w:rsidR="00E321FB">
        <w:t>r</w:t>
      </w:r>
      <w:r w:rsidR="00E321FB" w:rsidRPr="00E321FB">
        <w:t>mous</w:t>
      </w:r>
      <w:r w:rsidRPr="00E321FB">
        <w:t xml:space="preserve"> market power (</w:t>
      </w:r>
      <w:r w:rsidRPr="00E321FB">
        <w:rPr>
          <w:rFonts w:ascii="ArialUnicodeMS" w:hAnsi="ArialUnicodeMS" w:cs="ArialUnicodeMS"/>
        </w:rPr>
        <w:t>Lábaj,</w:t>
      </w:r>
      <w:r w:rsidRPr="00E321FB">
        <w:rPr>
          <w:rFonts w:ascii="ArialUnicodeMS" w:hAnsi="ArialUnicodeMS" w:cs="ArialUnicodeMS"/>
        </w:rPr>
        <w:t xml:space="preserve"> et al., 2018</w:t>
      </w:r>
      <w:r w:rsidRPr="00E321FB">
        <w:t xml:space="preserve">). </w:t>
      </w:r>
      <w:r w:rsidR="00D96DE8" w:rsidRPr="00E321FB">
        <w:t xml:space="preserve">Ideally, in the </w:t>
      </w:r>
      <w:r w:rsidR="00E321FB" w:rsidRPr="00E321FB">
        <w:t>long run</w:t>
      </w:r>
      <w:r w:rsidR="00E321FB" w:rsidRPr="00E321FB">
        <w:rPr>
          <w:rFonts w:cstheme="minorHAnsi"/>
        </w:rPr>
        <w:t>, firms</w:t>
      </w:r>
      <w:r w:rsidR="00D96DE8" w:rsidRPr="00E321FB">
        <w:rPr>
          <w:rFonts w:cstheme="minorHAnsi"/>
        </w:rPr>
        <w:t xml:space="preserve"> with dominant market </w:t>
      </w:r>
      <w:r w:rsidR="00E321FB" w:rsidRPr="00E321FB">
        <w:rPr>
          <w:rFonts w:cstheme="minorHAnsi"/>
        </w:rPr>
        <w:t>power</w:t>
      </w:r>
      <w:r w:rsidR="00D96DE8" w:rsidRPr="00E321FB">
        <w:rPr>
          <w:rFonts w:cstheme="minorHAnsi"/>
        </w:rPr>
        <w:t xml:space="preserve"> </w:t>
      </w:r>
      <w:r w:rsidR="00E321FB" w:rsidRPr="00E321FB">
        <w:rPr>
          <w:rFonts w:cstheme="minorHAnsi"/>
        </w:rPr>
        <w:t>generate</w:t>
      </w:r>
      <w:r w:rsidR="00D96DE8" w:rsidRPr="00E321FB">
        <w:rPr>
          <w:rFonts w:cstheme="minorHAnsi"/>
        </w:rPr>
        <w:t xml:space="preserve"> above </w:t>
      </w:r>
      <w:r w:rsidR="00E321FB" w:rsidRPr="00E321FB">
        <w:rPr>
          <w:rFonts w:cstheme="minorHAnsi"/>
        </w:rPr>
        <w:t>average</w:t>
      </w:r>
      <w:r w:rsidR="00D96DE8" w:rsidRPr="00E321FB">
        <w:rPr>
          <w:rFonts w:cstheme="minorHAnsi"/>
        </w:rPr>
        <w:t xml:space="preserve"> economic profits due to demand </w:t>
      </w:r>
      <w:r w:rsidR="00E321FB" w:rsidRPr="00E321FB">
        <w:rPr>
          <w:rFonts w:cstheme="minorHAnsi"/>
        </w:rPr>
        <w:t>inelasticity</w:t>
      </w:r>
      <w:r w:rsidR="00D96DE8" w:rsidRPr="00E321FB">
        <w:rPr>
          <w:rFonts w:cstheme="minorHAnsi"/>
        </w:rPr>
        <w:t xml:space="preserve"> (</w:t>
      </w:r>
      <w:r w:rsidR="00D96DE8" w:rsidRPr="00E321FB">
        <w:rPr>
          <w:rFonts w:cstheme="minorHAnsi"/>
        </w:rPr>
        <w:t>Nowlan</w:t>
      </w:r>
      <w:r w:rsidR="00D96DE8" w:rsidRPr="00E321FB">
        <w:rPr>
          <w:rFonts w:cstheme="minorHAnsi"/>
        </w:rPr>
        <w:t xml:space="preserve">, 2018). </w:t>
      </w:r>
      <w:r w:rsidRPr="00E321FB">
        <w:rPr>
          <w:rFonts w:cstheme="minorHAnsi"/>
        </w:rPr>
        <w:t xml:space="preserve">From economic point of view, the </w:t>
      </w:r>
      <w:r w:rsidR="00E321FB" w:rsidRPr="00E321FB">
        <w:rPr>
          <w:rFonts w:cstheme="minorHAnsi"/>
        </w:rPr>
        <w:t>decision</w:t>
      </w:r>
      <w:r w:rsidRPr="00E321FB">
        <w:rPr>
          <w:rFonts w:cstheme="minorHAnsi"/>
        </w:rPr>
        <w:t xml:space="preserve"> making in such </w:t>
      </w:r>
      <w:r w:rsidR="00E321FB" w:rsidRPr="00E321FB">
        <w:rPr>
          <w:rFonts w:cstheme="minorHAnsi"/>
        </w:rPr>
        <w:t>monopolistic</w:t>
      </w:r>
      <w:r w:rsidRPr="00E321FB">
        <w:rPr>
          <w:rFonts w:cstheme="minorHAnsi"/>
        </w:rPr>
        <w:t xml:space="preserve"> but competitive</w:t>
      </w:r>
      <w:r w:rsidRPr="00E321FB">
        <w:t xml:space="preserve"> </w:t>
      </w:r>
      <w:r w:rsidR="00E321FB" w:rsidRPr="00E321FB">
        <w:t>markets</w:t>
      </w:r>
      <w:r w:rsidRPr="00E321FB">
        <w:t xml:space="preserve"> takes a unique</w:t>
      </w:r>
      <w:r>
        <w:t xml:space="preserve"> approach. </w:t>
      </w:r>
      <w:r w:rsidR="00D96DE8">
        <w:t xml:space="preserve"> This research paper deeply explores how management decisions are made </w:t>
      </w:r>
      <w:r w:rsidR="00E321FB">
        <w:t>within</w:t>
      </w:r>
      <w:r w:rsidR="00D96DE8">
        <w:t xml:space="preserve"> </w:t>
      </w:r>
      <w:r w:rsidR="00E321FB">
        <w:t>firms</w:t>
      </w:r>
      <w:r w:rsidR="00D96DE8">
        <w:t xml:space="preserve"> with market power, within the scope of </w:t>
      </w:r>
      <w:r w:rsidR="00E321FB">
        <w:t>profit</w:t>
      </w:r>
      <w:r w:rsidR="00D96DE8">
        <w:t xml:space="preserve"> maximization and </w:t>
      </w:r>
      <w:r w:rsidR="00E321FB">
        <w:t>reduction of</w:t>
      </w:r>
      <w:r w:rsidR="00D96DE8">
        <w:t xml:space="preserve"> </w:t>
      </w:r>
      <w:r w:rsidR="00E321FB">
        <w:t>the</w:t>
      </w:r>
      <w:r w:rsidR="00D96DE8">
        <w:t xml:space="preserve"> costs. This paper </w:t>
      </w:r>
      <w:r w:rsidR="00E321FB">
        <w:t>takes the</w:t>
      </w:r>
      <w:r w:rsidR="00D96DE8">
        <w:t xml:space="preserve"> form of a systematic lit review </w:t>
      </w:r>
      <w:r w:rsidR="00E321FB">
        <w:t>involving</w:t>
      </w:r>
      <w:r w:rsidR="00D96DE8">
        <w:t xml:space="preserve"> an </w:t>
      </w:r>
      <w:r w:rsidR="00E321FB">
        <w:t>in-depth</w:t>
      </w:r>
      <w:r w:rsidR="00D96DE8">
        <w:t xml:space="preserve"> review of literature as well as theoretical f</w:t>
      </w:r>
      <w:r w:rsidR="00D96DE8" w:rsidRPr="00D96DE8">
        <w:t>ramework</w:t>
      </w:r>
      <w:r w:rsidR="00D96DE8">
        <w:t xml:space="preserve">s within this area of study. Finally, an empirical framework </w:t>
      </w:r>
      <w:r w:rsidR="00E321FB">
        <w:t>m</w:t>
      </w:r>
      <w:r w:rsidR="00E321FB" w:rsidRPr="00D96DE8">
        <w:t xml:space="preserve">odeling </w:t>
      </w:r>
      <w:r w:rsidR="00E321FB">
        <w:t>will</w:t>
      </w:r>
      <w:r w:rsidR="00D96DE8">
        <w:t xml:space="preserve"> be undertaken </w:t>
      </w:r>
      <w:r w:rsidR="00E321FB">
        <w:t>followed by an in-depth</w:t>
      </w:r>
      <w:r w:rsidR="00D96DE8">
        <w:t xml:space="preserve"> data analysis to make sense out of the data. </w:t>
      </w:r>
      <w:r w:rsidR="00E321FB">
        <w:t>Adequate</w:t>
      </w:r>
      <w:r w:rsidR="00D96DE8">
        <w:t xml:space="preserve"> graphic details will be given and thorou</w:t>
      </w:r>
      <w:bookmarkStart w:id="0" w:name="_GoBack"/>
      <w:bookmarkEnd w:id="0"/>
      <w:r w:rsidR="00D96DE8">
        <w:t xml:space="preserve">ghly explained to support key arguments. </w:t>
      </w:r>
    </w:p>
    <w:p w:rsidR="00D96DE8" w:rsidRDefault="00D96DE8"/>
    <w:p w:rsidR="00D96DE8" w:rsidRPr="00E321FB" w:rsidRDefault="00E321FB" w:rsidP="00AD7CCD">
      <w:pPr>
        <w:pStyle w:val="Heading1"/>
        <w:numPr>
          <w:ilvl w:val="0"/>
          <w:numId w:val="1"/>
        </w:numPr>
        <w:rPr>
          <w:b/>
          <w:color w:val="ED7D31" w:themeColor="accent2"/>
        </w:rPr>
      </w:pPr>
      <w:r w:rsidRPr="00E321FB">
        <w:rPr>
          <w:b/>
          <w:color w:val="ED7D31" w:themeColor="accent2"/>
        </w:rPr>
        <w:t>Literature</w:t>
      </w:r>
      <w:r w:rsidR="00D96DE8" w:rsidRPr="00E321FB">
        <w:rPr>
          <w:b/>
          <w:color w:val="ED7D31" w:themeColor="accent2"/>
        </w:rPr>
        <w:t xml:space="preserve"> Review</w:t>
      </w:r>
    </w:p>
    <w:p w:rsidR="00D96DE8" w:rsidRDefault="00E321FB" w:rsidP="00AD7CCD">
      <w:pPr>
        <w:pStyle w:val="Heading1"/>
        <w:numPr>
          <w:ilvl w:val="1"/>
          <w:numId w:val="1"/>
        </w:numPr>
        <w:rPr>
          <w:sz w:val="26"/>
        </w:rPr>
      </w:pPr>
      <w:r w:rsidRPr="00AD7CCD">
        <w:rPr>
          <w:sz w:val="26"/>
        </w:rPr>
        <w:t>Defining Mark</w:t>
      </w:r>
      <w:r w:rsidR="00D96DE8" w:rsidRPr="00AD7CCD">
        <w:rPr>
          <w:sz w:val="26"/>
        </w:rPr>
        <w:t>e</w:t>
      </w:r>
      <w:r w:rsidRPr="00AD7CCD">
        <w:rPr>
          <w:sz w:val="26"/>
        </w:rPr>
        <w:t>t Power</w:t>
      </w:r>
    </w:p>
    <w:p w:rsidR="00E62DA5" w:rsidRDefault="00AD7CCD" w:rsidP="00AD7CCD">
      <w:pPr>
        <w:ind w:firstLine="720"/>
      </w:pPr>
      <w:r>
        <w:t>Firstly, m</w:t>
      </w:r>
      <w:r w:rsidR="00E31B23">
        <w:t>arket power is often associated by the fraction of the share of the</w:t>
      </w:r>
      <w:r>
        <w:t xml:space="preserve"> market that a firm serves wi</w:t>
      </w:r>
      <w:r w:rsidR="00E31B23">
        <w:t>t</w:t>
      </w:r>
      <w:r>
        <w:t>h</w:t>
      </w:r>
      <w:r w:rsidR="00E31B23">
        <w:t xml:space="preserve">in a definite period of time. In putting it </w:t>
      </w:r>
      <w:r>
        <w:t>differently</w:t>
      </w:r>
      <w:r w:rsidR="00E31B23">
        <w:t xml:space="preserve">, market power refers to the ability of a firm to </w:t>
      </w:r>
      <w:r>
        <w:t>increase</w:t>
      </w:r>
      <w:r w:rsidR="00E31B23">
        <w:t xml:space="preserve"> the </w:t>
      </w:r>
      <w:r>
        <w:t>prices</w:t>
      </w:r>
      <w:r w:rsidR="00E31B23">
        <w:t xml:space="preserve"> of its goods and/</w:t>
      </w:r>
      <w:r>
        <w:t>or services</w:t>
      </w:r>
      <w:r w:rsidR="00E31B23">
        <w:t xml:space="preserve"> </w:t>
      </w:r>
      <w:r>
        <w:t>without</w:t>
      </w:r>
      <w:r w:rsidR="00E31B23">
        <w:t xml:space="preserve"> suffering </w:t>
      </w:r>
      <w:r>
        <w:t>loss of</w:t>
      </w:r>
      <w:r w:rsidR="00E31B23">
        <w:t xml:space="preserve"> its sales (</w:t>
      </w:r>
      <w:r w:rsidR="00E31B23" w:rsidRPr="00E31B23">
        <w:rPr>
          <w:highlight w:val="yellow"/>
        </w:rPr>
        <w:t>Chap 12</w:t>
      </w:r>
      <w:r w:rsidR="00E31B23">
        <w:t xml:space="preserve">). Having market power allows a firm to raise its prices to a level above </w:t>
      </w:r>
      <w:r w:rsidR="00D15108">
        <w:t xml:space="preserve">the </w:t>
      </w:r>
      <w:r>
        <w:t>average</w:t>
      </w:r>
      <w:r w:rsidR="00D15108">
        <w:t xml:space="preserve"> costs and accrue </w:t>
      </w:r>
      <w:r>
        <w:t>economic</w:t>
      </w:r>
      <w:r w:rsidR="00D15108">
        <w:t xml:space="preserve"> profit, when </w:t>
      </w:r>
      <w:r>
        <w:t>the cost</w:t>
      </w:r>
      <w:r w:rsidR="00D15108">
        <w:t xml:space="preserve"> and demand conditions allow it. From an economic </w:t>
      </w:r>
      <w:r>
        <w:t>perspective</w:t>
      </w:r>
      <w:r w:rsidR="00D15108">
        <w:t xml:space="preserve">, any firm that </w:t>
      </w:r>
      <w:r>
        <w:t>experiences</w:t>
      </w:r>
      <w:r w:rsidR="00D15108">
        <w:t xml:space="preserve"> a downward sloping demand curve </w:t>
      </w:r>
      <w:r>
        <w:t>implies</w:t>
      </w:r>
      <w:r w:rsidR="00D15108">
        <w:t xml:space="preserve"> that the firm has market power. </w:t>
      </w:r>
    </w:p>
    <w:p w:rsidR="00AD7CCD" w:rsidRDefault="00E62DA5" w:rsidP="00AD7CCD">
      <w:pPr>
        <w:ind w:firstLine="720"/>
      </w:pPr>
      <w:r>
        <w:t>Worth noting, h</w:t>
      </w:r>
      <w:r w:rsidR="00D15108">
        <w:t xml:space="preserve">aving </w:t>
      </w:r>
      <w:r w:rsidR="00AD7CCD">
        <w:t>market</w:t>
      </w:r>
      <w:r w:rsidR="00D15108">
        <w:t xml:space="preserve"> power does not always mean that the firm has </w:t>
      </w:r>
      <w:r w:rsidR="00AD7CCD">
        <w:t>endless</w:t>
      </w:r>
      <w:r w:rsidR="00D15108">
        <w:t xml:space="preserve"> </w:t>
      </w:r>
      <w:r w:rsidR="00AD7CCD">
        <w:t>possibilities</w:t>
      </w:r>
      <w:r w:rsidR="00D15108">
        <w:t xml:space="preserve"> to output on </w:t>
      </w:r>
      <w:r w:rsidR="00AD7CCD">
        <w:t>the</w:t>
      </w:r>
      <w:r w:rsidR="00D15108">
        <w:t xml:space="preserve"> </w:t>
      </w:r>
      <w:r w:rsidR="00AD7CCD">
        <w:t>market</w:t>
      </w:r>
      <w:r w:rsidR="00D15108">
        <w:t xml:space="preserve">. For instance, in a </w:t>
      </w:r>
      <w:r w:rsidR="00AD7CCD">
        <w:t>qualitative</w:t>
      </w:r>
      <w:r w:rsidR="00D15108">
        <w:t xml:space="preserve"> survey of a </w:t>
      </w:r>
      <w:r w:rsidR="00AD7CCD">
        <w:t>history</w:t>
      </w:r>
      <w:r w:rsidR="00D15108">
        <w:t xml:space="preserve"> of market </w:t>
      </w:r>
      <w:r w:rsidR="00AD7CCD">
        <w:t>power in</w:t>
      </w:r>
      <w:r w:rsidR="00D15108">
        <w:t xml:space="preserve"> the </w:t>
      </w:r>
      <w:r>
        <w:t xml:space="preserve">US, Loecker &amp; Eeckhout (2017) </w:t>
      </w:r>
      <w:r w:rsidR="00AD7CCD">
        <w:t>found</w:t>
      </w:r>
      <w:r>
        <w:t xml:space="preserve"> that availability of</w:t>
      </w:r>
      <w:r w:rsidR="00D15108">
        <w:t xml:space="preserve"> market power has </w:t>
      </w:r>
      <w:r>
        <w:t xml:space="preserve">impacts on </w:t>
      </w:r>
      <w:r w:rsidR="00D15108">
        <w:t xml:space="preserve">allocation. </w:t>
      </w:r>
      <w:r>
        <w:t>Ideally, firms with market power, whose prices are above m</w:t>
      </w:r>
      <w:r w:rsidR="00D15108">
        <w:t>arginal cost produce less</w:t>
      </w:r>
      <w:r>
        <w:t xml:space="preserve"> in outputs compared to those outside monopolistic markets. Also </w:t>
      </w:r>
      <w:r w:rsidR="00AD7CCD">
        <w:t>important</w:t>
      </w:r>
      <w:r>
        <w:t xml:space="preserve"> to outline, having market power can in itself be a deterrent to bet</w:t>
      </w:r>
      <w:r w:rsidR="00AD7CCD">
        <w:t>t</w:t>
      </w:r>
      <w:r>
        <w:t xml:space="preserve">er growth and adaptability. Nowlan’s (2018) </w:t>
      </w:r>
      <w:r w:rsidR="005B4A47">
        <w:t>assessment</w:t>
      </w:r>
      <w:r>
        <w:t xml:space="preserve"> of the failures in monopoles found that failure </w:t>
      </w:r>
      <w:r w:rsidR="005B4A47">
        <w:t>to</w:t>
      </w:r>
      <w:r>
        <w:t xml:space="preserve"> accurately read market trends was a key reason to business failure since most firms get comfortable in conditions that they operate within and fail to be </w:t>
      </w:r>
      <w:r w:rsidR="005B4A47">
        <w:t>adaptable</w:t>
      </w:r>
      <w:r>
        <w:t xml:space="preserve">. There is a need to grow, reinvent and </w:t>
      </w:r>
      <w:r w:rsidR="005B4A47">
        <w:t>adapt</w:t>
      </w:r>
      <w:r>
        <w:t xml:space="preserve"> to take </w:t>
      </w:r>
      <w:r w:rsidR="005B4A47">
        <w:t>opportunities</w:t>
      </w:r>
      <w:r>
        <w:t xml:space="preserve"> in the market. </w:t>
      </w:r>
      <w:r>
        <w:t xml:space="preserve">In a </w:t>
      </w:r>
      <w:r w:rsidR="005B4A47">
        <w:t>typical</w:t>
      </w:r>
      <w:r>
        <w:t xml:space="preserve"> example, </w:t>
      </w:r>
      <w:r>
        <w:t xml:space="preserve">IBM had greater focus on </w:t>
      </w:r>
      <w:r>
        <w:lastRenderedPageBreak/>
        <w:t>developing mainframe computers t</w:t>
      </w:r>
      <w:r w:rsidR="00AD7CCD">
        <w:t>hat</w:t>
      </w:r>
      <w:r>
        <w:t xml:space="preserve"> it failed to venture in personal computers. Even when it eventually did, it used ideas from other firms. It general reluctance to venture into PCs contributed to getting stuck in </w:t>
      </w:r>
      <w:r w:rsidR="005B4A47">
        <w:t>mainframe</w:t>
      </w:r>
      <w:r>
        <w:t xml:space="preserve"> computers which became obsolete as other market players went into</w:t>
      </w:r>
      <w:r w:rsidR="00AD7CCD">
        <w:t xml:space="preserve"> the more </w:t>
      </w:r>
      <w:r w:rsidR="005B4A47">
        <w:t>prosperous</w:t>
      </w:r>
      <w:r w:rsidR="00AD7CCD">
        <w:t xml:space="preserve"> PC industry (Nowlan, 2018).</w:t>
      </w:r>
    </w:p>
    <w:p w:rsidR="00E62DA5" w:rsidRDefault="00AD7CCD" w:rsidP="00AD7CCD">
      <w:pPr>
        <w:ind w:firstLine="720"/>
      </w:pPr>
      <w:r>
        <w:t xml:space="preserve">For </w:t>
      </w:r>
      <w:r w:rsidR="005B4A47">
        <w:t>this</w:t>
      </w:r>
      <w:r>
        <w:t xml:space="preserve"> analysis, </w:t>
      </w:r>
      <w:r w:rsidR="00E62DA5">
        <w:t xml:space="preserve">Tesla is an example of a </w:t>
      </w:r>
      <w:r w:rsidR="005B4A47">
        <w:t>firm</w:t>
      </w:r>
      <w:r w:rsidR="00E62DA5">
        <w:t xml:space="preserve"> that enjoys immense </w:t>
      </w:r>
      <w:r>
        <w:t xml:space="preserve">market </w:t>
      </w:r>
      <w:r w:rsidR="005B4A47">
        <w:t>power wi</w:t>
      </w:r>
      <w:r>
        <w:t>t</w:t>
      </w:r>
      <w:r w:rsidR="005B4A47">
        <w:t>h</w:t>
      </w:r>
      <w:r>
        <w:t>in the auto</w:t>
      </w:r>
      <w:r w:rsidR="005B4A47">
        <w:t xml:space="preserve"> making</w:t>
      </w:r>
      <w:r>
        <w:t xml:space="preserve"> industry. Tesla has been for more than two decades ventured in the development of electric cars while other </w:t>
      </w:r>
      <w:r w:rsidR="005B4A47">
        <w:t>automakers</w:t>
      </w:r>
      <w:r>
        <w:t xml:space="preserve"> still design diesel engine cars (</w:t>
      </w:r>
      <w:r w:rsidRPr="00AD7CCD">
        <w:rPr>
          <w:highlight w:val="yellow"/>
        </w:rPr>
        <w:t>xxx</w:t>
      </w:r>
      <w:r>
        <w:t xml:space="preserve">).  Within the spirit of going </w:t>
      </w:r>
      <w:r w:rsidR="005B4A47">
        <w:t>green and</w:t>
      </w:r>
      <w:r>
        <w:t xml:space="preserve"> developing </w:t>
      </w:r>
      <w:r w:rsidR="005B4A47">
        <w:t>ecofriendly</w:t>
      </w:r>
      <w:r>
        <w:t xml:space="preserve"> cars, Tesla is a true market leader and </w:t>
      </w:r>
      <w:r w:rsidR="005B4A47">
        <w:t>pioneer</w:t>
      </w:r>
      <w:r>
        <w:t xml:space="preserve"> in the field. Its status, relative to other car </w:t>
      </w:r>
      <w:r w:rsidR="005B4A47">
        <w:t>makers</w:t>
      </w:r>
      <w:r>
        <w:t xml:space="preserve">, can be described as a mini-monopoly still its differentiated products ultimately compete with other products from other companies such as Toyota, BMW, </w:t>
      </w:r>
      <w:r w:rsidR="005B4A47">
        <w:t>Land rover</w:t>
      </w:r>
      <w:r>
        <w:t xml:space="preserve"> and Tata among many others. </w:t>
      </w:r>
    </w:p>
    <w:p w:rsidR="00E62DA5" w:rsidRDefault="00E62DA5" w:rsidP="00D15108"/>
    <w:sectPr w:rsidR="00E62D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58747B"/>
    <w:multiLevelType w:val="multilevel"/>
    <w:tmpl w:val="80F80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941"/>
    <w:rsid w:val="00067860"/>
    <w:rsid w:val="005B4A47"/>
    <w:rsid w:val="00871941"/>
    <w:rsid w:val="00AD7CCD"/>
    <w:rsid w:val="00D15108"/>
    <w:rsid w:val="00D96DE8"/>
    <w:rsid w:val="00E31B23"/>
    <w:rsid w:val="00E321FB"/>
    <w:rsid w:val="00E62DA5"/>
    <w:rsid w:val="00EC4704"/>
    <w:rsid w:val="00F6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577FE4-6ED7-4B9B-88F6-893B8FD0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941"/>
  </w:style>
  <w:style w:type="paragraph" w:styleId="Heading1">
    <w:name w:val="heading 1"/>
    <w:basedOn w:val="Normal"/>
    <w:next w:val="Normal"/>
    <w:link w:val="Heading1Char"/>
    <w:uiPriority w:val="9"/>
    <w:qFormat/>
    <w:rsid w:val="00D96D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D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321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D7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2020-11-05T14:33:00Z</dcterms:created>
  <dcterms:modified xsi:type="dcterms:W3CDTF">2020-11-05T14:33:00Z</dcterms:modified>
</cp:coreProperties>
</file>